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Pr="00454F3A" w:rsidRDefault="00181ED3" w:rsidP="00181ED3">
      <w:pPr>
        <w:jc w:val="center"/>
        <w:rPr>
          <w:sz w:val="28"/>
          <w:szCs w:val="28"/>
        </w:rPr>
      </w:pPr>
      <w:r w:rsidRPr="00454F3A">
        <w:rPr>
          <w:sz w:val="28"/>
          <w:szCs w:val="28"/>
        </w:rPr>
        <w:t>TEXAS JUSTICE CENTER</w:t>
      </w:r>
    </w:p>
    <w:p w:rsidR="00181ED3" w:rsidRPr="00454F3A" w:rsidRDefault="00181ED3" w:rsidP="00181ED3">
      <w:pPr>
        <w:jc w:val="center"/>
        <w:rPr>
          <w:sz w:val="28"/>
          <w:szCs w:val="28"/>
        </w:rPr>
      </w:pPr>
      <w:r w:rsidRPr="00454F3A">
        <w:rPr>
          <w:sz w:val="28"/>
          <w:szCs w:val="28"/>
        </w:rPr>
        <w:t>BELLAIRE, TEXAS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60"/>
        <w:gridCol w:w="4410"/>
      </w:tblGrid>
      <w:tr w:rsidR="00181ED3" w:rsidRPr="00454F3A" w:rsidTr="00181ED3">
        <w:tc>
          <w:tcPr>
            <w:tcW w:w="4698" w:type="dxa"/>
          </w:tcPr>
          <w:p w:rsidR="00181ED3" w:rsidRPr="00454F3A" w:rsidRDefault="00181ED3" w:rsidP="00181ED3">
            <w:pPr>
              <w:rPr>
                <w:sz w:val="28"/>
                <w:szCs w:val="28"/>
              </w:rPr>
            </w:pPr>
            <w:r w:rsidRPr="00454F3A">
              <w:rPr>
                <w:sz w:val="28"/>
                <w:szCs w:val="28"/>
              </w:rPr>
              <w:t>[CLAIMANT’S FULL LEGAL NAME]</w:t>
            </w:r>
            <w:r w:rsidR="00454F3A" w:rsidRPr="00454F3A">
              <w:rPr>
                <w:sz w:val="28"/>
                <w:szCs w:val="28"/>
              </w:rPr>
              <w:t>,</w:t>
            </w:r>
          </w:p>
          <w:p w:rsidR="00454F3A" w:rsidRPr="00454F3A" w:rsidRDefault="00454F3A" w:rsidP="00181ED3">
            <w:pPr>
              <w:ind w:left="720"/>
              <w:rPr>
                <w:sz w:val="28"/>
                <w:szCs w:val="28"/>
              </w:rPr>
            </w:pPr>
          </w:p>
          <w:p w:rsidR="00181ED3" w:rsidRPr="00454F3A" w:rsidRDefault="00454F3A" w:rsidP="00181ED3">
            <w:pPr>
              <w:ind w:left="720"/>
              <w:rPr>
                <w:sz w:val="28"/>
                <w:szCs w:val="28"/>
              </w:rPr>
            </w:pPr>
            <w:r w:rsidRPr="00454F3A">
              <w:rPr>
                <w:sz w:val="28"/>
                <w:szCs w:val="28"/>
              </w:rPr>
              <w:t>Claimant</w:t>
            </w:r>
            <w:r w:rsidR="00181ED3" w:rsidRPr="00454F3A">
              <w:rPr>
                <w:sz w:val="28"/>
                <w:szCs w:val="28"/>
              </w:rPr>
              <w:t>,</w:t>
            </w:r>
          </w:p>
          <w:p w:rsidR="00181ED3" w:rsidRPr="00454F3A" w:rsidRDefault="00181ED3" w:rsidP="00181ED3">
            <w:pPr>
              <w:ind w:left="720"/>
              <w:rPr>
                <w:sz w:val="28"/>
                <w:szCs w:val="28"/>
              </w:rPr>
            </w:pPr>
          </w:p>
          <w:p w:rsidR="00181ED3" w:rsidRPr="00454F3A" w:rsidRDefault="00181ED3" w:rsidP="00181ED3">
            <w:pPr>
              <w:rPr>
                <w:sz w:val="28"/>
                <w:szCs w:val="28"/>
              </w:rPr>
            </w:pPr>
            <w:r w:rsidRPr="00454F3A">
              <w:rPr>
                <w:sz w:val="28"/>
                <w:szCs w:val="28"/>
              </w:rPr>
              <w:t>vs.</w:t>
            </w:r>
          </w:p>
          <w:p w:rsidR="00181ED3" w:rsidRPr="00454F3A" w:rsidRDefault="00181ED3" w:rsidP="00181ED3">
            <w:pPr>
              <w:rPr>
                <w:sz w:val="28"/>
                <w:szCs w:val="28"/>
              </w:rPr>
            </w:pPr>
          </w:p>
          <w:p w:rsidR="00181ED3" w:rsidRPr="00454F3A" w:rsidRDefault="00181ED3" w:rsidP="00181ED3">
            <w:pPr>
              <w:rPr>
                <w:sz w:val="28"/>
                <w:szCs w:val="28"/>
              </w:rPr>
            </w:pPr>
            <w:r w:rsidRPr="00454F3A">
              <w:rPr>
                <w:sz w:val="28"/>
                <w:szCs w:val="28"/>
              </w:rPr>
              <w:t>[RESPONDENT’S FULL LEGAL NAME]</w:t>
            </w:r>
            <w:r w:rsidR="00454F3A" w:rsidRPr="00454F3A">
              <w:rPr>
                <w:sz w:val="28"/>
                <w:szCs w:val="28"/>
              </w:rPr>
              <w:t>,</w:t>
            </w:r>
          </w:p>
          <w:p w:rsidR="00454F3A" w:rsidRPr="00454F3A" w:rsidRDefault="00454F3A" w:rsidP="007C475A">
            <w:pPr>
              <w:ind w:left="720"/>
              <w:rPr>
                <w:sz w:val="28"/>
                <w:szCs w:val="28"/>
              </w:rPr>
            </w:pPr>
          </w:p>
          <w:p w:rsidR="007C475A" w:rsidRPr="00454F3A" w:rsidRDefault="00454F3A" w:rsidP="007C475A">
            <w:pPr>
              <w:ind w:left="720"/>
              <w:rPr>
                <w:sz w:val="28"/>
                <w:szCs w:val="28"/>
              </w:rPr>
            </w:pPr>
            <w:r w:rsidRPr="00454F3A">
              <w:rPr>
                <w:sz w:val="28"/>
                <w:szCs w:val="28"/>
              </w:rPr>
              <w:t>Respondent</w:t>
            </w:r>
            <w:r w:rsidR="007C475A" w:rsidRPr="00454F3A">
              <w:rPr>
                <w:sz w:val="28"/>
                <w:szCs w:val="28"/>
              </w:rPr>
              <w:t>.</w:t>
            </w:r>
          </w:p>
        </w:tc>
        <w:tc>
          <w:tcPr>
            <w:tcW w:w="360" w:type="dxa"/>
          </w:tcPr>
          <w:p w:rsidR="00181ED3" w:rsidRPr="00454F3A" w:rsidRDefault="00181ED3" w:rsidP="00181ED3">
            <w:pPr>
              <w:jc w:val="center"/>
              <w:rPr>
                <w:sz w:val="28"/>
                <w:szCs w:val="28"/>
              </w:rPr>
            </w:pPr>
            <w:r w:rsidRPr="00454F3A">
              <w:rPr>
                <w:sz w:val="28"/>
                <w:szCs w:val="28"/>
              </w:rPr>
              <w:t>§</w:t>
            </w:r>
          </w:p>
          <w:p w:rsidR="00181ED3" w:rsidRPr="00454F3A" w:rsidRDefault="00181ED3" w:rsidP="00181ED3">
            <w:pPr>
              <w:jc w:val="center"/>
              <w:rPr>
                <w:sz w:val="28"/>
                <w:szCs w:val="28"/>
              </w:rPr>
            </w:pPr>
            <w:r w:rsidRPr="00454F3A">
              <w:rPr>
                <w:sz w:val="28"/>
                <w:szCs w:val="28"/>
              </w:rPr>
              <w:t>§</w:t>
            </w:r>
          </w:p>
          <w:p w:rsidR="00181ED3" w:rsidRPr="00454F3A" w:rsidRDefault="00181ED3" w:rsidP="00181ED3">
            <w:pPr>
              <w:jc w:val="center"/>
              <w:rPr>
                <w:sz w:val="28"/>
                <w:szCs w:val="28"/>
              </w:rPr>
            </w:pPr>
            <w:r w:rsidRPr="00454F3A">
              <w:rPr>
                <w:sz w:val="28"/>
                <w:szCs w:val="28"/>
              </w:rPr>
              <w:t>§</w:t>
            </w:r>
          </w:p>
          <w:p w:rsidR="00181ED3" w:rsidRPr="00454F3A" w:rsidRDefault="00181ED3" w:rsidP="00181ED3">
            <w:pPr>
              <w:jc w:val="center"/>
              <w:rPr>
                <w:sz w:val="28"/>
                <w:szCs w:val="28"/>
              </w:rPr>
            </w:pPr>
            <w:r w:rsidRPr="00454F3A">
              <w:rPr>
                <w:sz w:val="28"/>
                <w:szCs w:val="28"/>
              </w:rPr>
              <w:t>§</w:t>
            </w:r>
          </w:p>
          <w:p w:rsidR="00181ED3" w:rsidRPr="00454F3A" w:rsidRDefault="00181ED3" w:rsidP="00181ED3">
            <w:pPr>
              <w:jc w:val="center"/>
              <w:rPr>
                <w:sz w:val="28"/>
                <w:szCs w:val="28"/>
              </w:rPr>
            </w:pPr>
            <w:r w:rsidRPr="00454F3A">
              <w:rPr>
                <w:sz w:val="28"/>
                <w:szCs w:val="28"/>
              </w:rPr>
              <w:t>§</w:t>
            </w:r>
          </w:p>
          <w:p w:rsidR="00181ED3" w:rsidRPr="00454F3A" w:rsidRDefault="00181ED3" w:rsidP="00181ED3">
            <w:pPr>
              <w:jc w:val="center"/>
              <w:rPr>
                <w:sz w:val="28"/>
                <w:szCs w:val="28"/>
              </w:rPr>
            </w:pPr>
            <w:r w:rsidRPr="00454F3A">
              <w:rPr>
                <w:sz w:val="28"/>
                <w:szCs w:val="28"/>
              </w:rPr>
              <w:t>§</w:t>
            </w:r>
          </w:p>
          <w:p w:rsidR="00181ED3" w:rsidRPr="00454F3A" w:rsidRDefault="00181ED3" w:rsidP="00181ED3">
            <w:pPr>
              <w:jc w:val="center"/>
              <w:rPr>
                <w:sz w:val="28"/>
                <w:szCs w:val="28"/>
              </w:rPr>
            </w:pPr>
            <w:r w:rsidRPr="00454F3A">
              <w:rPr>
                <w:sz w:val="28"/>
                <w:szCs w:val="28"/>
              </w:rPr>
              <w:t>§</w:t>
            </w:r>
          </w:p>
          <w:p w:rsidR="00181ED3" w:rsidRPr="00454F3A" w:rsidRDefault="00181ED3" w:rsidP="00181ED3">
            <w:pPr>
              <w:jc w:val="center"/>
              <w:rPr>
                <w:sz w:val="28"/>
                <w:szCs w:val="28"/>
              </w:rPr>
            </w:pPr>
            <w:r w:rsidRPr="00454F3A">
              <w:rPr>
                <w:sz w:val="28"/>
                <w:szCs w:val="28"/>
              </w:rPr>
              <w:t>§</w:t>
            </w:r>
          </w:p>
          <w:p w:rsidR="00181ED3" w:rsidRPr="00454F3A" w:rsidRDefault="00181ED3" w:rsidP="00181ED3">
            <w:pPr>
              <w:jc w:val="center"/>
              <w:rPr>
                <w:sz w:val="28"/>
                <w:szCs w:val="28"/>
              </w:rPr>
            </w:pPr>
            <w:r w:rsidRPr="00454F3A">
              <w:rPr>
                <w:sz w:val="28"/>
                <w:szCs w:val="28"/>
              </w:rPr>
              <w:t>§</w:t>
            </w:r>
          </w:p>
          <w:p w:rsidR="00181ED3" w:rsidRDefault="00181ED3" w:rsidP="00181ED3">
            <w:pPr>
              <w:jc w:val="center"/>
              <w:rPr>
                <w:sz w:val="28"/>
                <w:szCs w:val="28"/>
              </w:rPr>
            </w:pPr>
            <w:r w:rsidRPr="00454F3A">
              <w:rPr>
                <w:sz w:val="28"/>
                <w:szCs w:val="28"/>
              </w:rPr>
              <w:t>§</w:t>
            </w:r>
          </w:p>
          <w:p w:rsidR="00454F3A" w:rsidRPr="00454F3A" w:rsidRDefault="00454F3A" w:rsidP="00181ED3">
            <w:pPr>
              <w:jc w:val="center"/>
              <w:rPr>
                <w:sz w:val="28"/>
                <w:szCs w:val="28"/>
              </w:rPr>
            </w:pPr>
            <w:r>
              <w:rPr>
                <w:sz w:val="28"/>
                <w:szCs w:val="28"/>
              </w:rPr>
              <w:t>§</w:t>
            </w:r>
          </w:p>
        </w:tc>
        <w:tc>
          <w:tcPr>
            <w:tcW w:w="4410" w:type="dxa"/>
          </w:tcPr>
          <w:p w:rsidR="00181ED3" w:rsidRPr="00454F3A" w:rsidRDefault="00454F3A" w:rsidP="00454F3A">
            <w:pPr>
              <w:rPr>
                <w:sz w:val="28"/>
                <w:szCs w:val="28"/>
                <w:u w:val="single"/>
              </w:rPr>
            </w:pPr>
            <w:r w:rsidRPr="00454F3A">
              <w:rPr>
                <w:sz w:val="28"/>
                <w:szCs w:val="28"/>
              </w:rPr>
              <w:t xml:space="preserve">ARBITRATION NO. </w:t>
            </w:r>
            <w:r w:rsidRPr="00454F3A">
              <w:rPr>
                <w:sz w:val="28"/>
                <w:szCs w:val="28"/>
                <w:u w:val="single"/>
              </w:rPr>
              <w:tab/>
            </w:r>
            <w:r w:rsidRPr="00454F3A">
              <w:rPr>
                <w:sz w:val="28"/>
                <w:szCs w:val="28"/>
                <w:u w:val="single"/>
              </w:rPr>
              <w:tab/>
            </w:r>
          </w:p>
          <w:p w:rsidR="00454F3A" w:rsidRPr="00454F3A" w:rsidRDefault="00454F3A" w:rsidP="00454F3A">
            <w:pPr>
              <w:rPr>
                <w:sz w:val="28"/>
                <w:szCs w:val="28"/>
                <w:u w:val="single"/>
              </w:rPr>
            </w:pPr>
          </w:p>
          <w:p w:rsidR="00454F3A" w:rsidRPr="00454F3A" w:rsidRDefault="00454F3A" w:rsidP="00454F3A">
            <w:pPr>
              <w:rPr>
                <w:sz w:val="28"/>
                <w:szCs w:val="28"/>
                <w:u w:val="single"/>
              </w:rPr>
            </w:pPr>
          </w:p>
          <w:p w:rsidR="00454F3A" w:rsidRPr="00454F3A" w:rsidRDefault="00454F3A" w:rsidP="00454F3A">
            <w:pPr>
              <w:rPr>
                <w:sz w:val="28"/>
                <w:szCs w:val="28"/>
                <w:u w:val="single"/>
              </w:rPr>
            </w:pPr>
          </w:p>
          <w:p w:rsidR="00454F3A" w:rsidRPr="00454F3A" w:rsidRDefault="00454F3A" w:rsidP="00454F3A">
            <w:pPr>
              <w:rPr>
                <w:sz w:val="28"/>
                <w:szCs w:val="28"/>
                <w:u w:val="single"/>
              </w:rPr>
            </w:pPr>
          </w:p>
          <w:p w:rsidR="00454F3A" w:rsidRPr="00454F3A" w:rsidRDefault="00454F3A" w:rsidP="00454F3A">
            <w:pPr>
              <w:rPr>
                <w:sz w:val="28"/>
                <w:szCs w:val="28"/>
              </w:rPr>
            </w:pPr>
            <w:r w:rsidRPr="00454F3A">
              <w:rPr>
                <w:sz w:val="28"/>
                <w:szCs w:val="28"/>
              </w:rPr>
              <w:t>ARBITRAL TRIBUNAL CONSISTING OF:</w:t>
            </w:r>
          </w:p>
        </w:tc>
      </w:tr>
    </w:tbl>
    <w:p w:rsidR="00181ED3" w:rsidRPr="00454F3A" w:rsidRDefault="00181ED3" w:rsidP="00181ED3">
      <w:pPr>
        <w:spacing w:line="240" w:lineRule="auto"/>
        <w:jc w:val="center"/>
        <w:rPr>
          <w:sz w:val="28"/>
          <w:szCs w:val="28"/>
        </w:rPr>
      </w:pPr>
    </w:p>
    <w:p w:rsidR="00181ED3" w:rsidRPr="00454F3A" w:rsidRDefault="00181ED3" w:rsidP="00181ED3">
      <w:pPr>
        <w:pBdr>
          <w:top w:val="single" w:sz="4" w:space="1" w:color="auto"/>
        </w:pBdr>
        <w:spacing w:line="240" w:lineRule="auto"/>
        <w:jc w:val="center"/>
        <w:rPr>
          <w:sz w:val="28"/>
          <w:szCs w:val="28"/>
        </w:rPr>
      </w:pPr>
    </w:p>
    <w:p w:rsidR="00181ED3" w:rsidRPr="00454F3A" w:rsidRDefault="00181ED3" w:rsidP="00181ED3">
      <w:pPr>
        <w:spacing w:line="240" w:lineRule="auto"/>
        <w:jc w:val="center"/>
        <w:rPr>
          <w:b/>
          <w:sz w:val="28"/>
          <w:szCs w:val="28"/>
        </w:rPr>
      </w:pPr>
      <w:r w:rsidRPr="00454F3A">
        <w:rPr>
          <w:b/>
          <w:sz w:val="28"/>
          <w:szCs w:val="28"/>
        </w:rPr>
        <w:t>STATEMENT OF CLAIM</w:t>
      </w:r>
    </w:p>
    <w:p w:rsidR="00181ED3" w:rsidRPr="00454F3A" w:rsidRDefault="00181ED3" w:rsidP="00181ED3">
      <w:pPr>
        <w:pBdr>
          <w:bottom w:val="single" w:sz="4" w:space="1" w:color="auto"/>
        </w:pBdr>
        <w:spacing w:line="240" w:lineRule="auto"/>
        <w:jc w:val="center"/>
        <w:rPr>
          <w:sz w:val="28"/>
          <w:szCs w:val="28"/>
        </w:rPr>
      </w:pPr>
    </w:p>
    <w:p w:rsidR="00181ED3" w:rsidRPr="00454F3A" w:rsidRDefault="00181ED3" w:rsidP="00181ED3">
      <w:pPr>
        <w:jc w:val="center"/>
        <w:rPr>
          <w:sz w:val="28"/>
          <w:szCs w:val="28"/>
        </w:rPr>
      </w:pPr>
    </w:p>
    <w:p w:rsidR="00181ED3" w:rsidRPr="00454F3A" w:rsidRDefault="00181ED3" w:rsidP="007C475A">
      <w:pPr>
        <w:ind w:firstLine="720"/>
        <w:jc w:val="both"/>
        <w:rPr>
          <w:sz w:val="28"/>
          <w:szCs w:val="28"/>
        </w:rPr>
      </w:pPr>
      <w:r w:rsidRPr="00454F3A">
        <w:rPr>
          <w:sz w:val="28"/>
          <w:szCs w:val="28"/>
        </w:rPr>
        <w:t>TO THE TEXAS JUSTICE CENTER</w:t>
      </w:r>
      <w:r w:rsidR="007C475A" w:rsidRPr="00454F3A">
        <w:rPr>
          <w:sz w:val="28"/>
          <w:szCs w:val="28"/>
        </w:rPr>
        <w:t xml:space="preserve"> (“</w:t>
      </w:r>
      <w:r w:rsidR="007C475A" w:rsidRPr="00454F3A">
        <w:rPr>
          <w:sz w:val="28"/>
          <w:szCs w:val="28"/>
          <w:u w:val="single"/>
        </w:rPr>
        <w:t>TJC</w:t>
      </w:r>
      <w:r w:rsidR="007C475A" w:rsidRPr="00454F3A">
        <w:rPr>
          <w:sz w:val="28"/>
          <w:szCs w:val="28"/>
        </w:rPr>
        <w:t>”)</w:t>
      </w:r>
      <w:r w:rsidRPr="00454F3A">
        <w:rPr>
          <w:sz w:val="28"/>
          <w:szCs w:val="28"/>
        </w:rPr>
        <w:t xml:space="preserve"> AND THE ABOVE-NAMED RESPONDENT:</w:t>
      </w:r>
    </w:p>
    <w:p w:rsidR="00181ED3" w:rsidRPr="00454F3A" w:rsidRDefault="00181ED3" w:rsidP="007C475A">
      <w:pPr>
        <w:jc w:val="both"/>
        <w:rPr>
          <w:sz w:val="28"/>
          <w:szCs w:val="28"/>
        </w:rPr>
      </w:pPr>
      <w:r w:rsidRPr="00454F3A">
        <w:rPr>
          <w:sz w:val="28"/>
          <w:szCs w:val="28"/>
        </w:rPr>
        <w:t xml:space="preserve">Please take notice that this </w:t>
      </w:r>
      <w:r w:rsidRPr="00454F3A">
        <w:rPr>
          <w:smallCaps/>
          <w:sz w:val="28"/>
          <w:szCs w:val="28"/>
        </w:rPr>
        <w:t>Statement of Claim</w:t>
      </w:r>
      <w:r w:rsidRPr="00454F3A">
        <w:rPr>
          <w:sz w:val="28"/>
          <w:szCs w:val="28"/>
        </w:rPr>
        <w:t xml:space="preserve"> constitutes a </w:t>
      </w:r>
      <w:r w:rsidR="002D3F83">
        <w:rPr>
          <w:sz w:val="28"/>
          <w:szCs w:val="28"/>
        </w:rPr>
        <w:t>notice of and demand for</w:t>
      </w:r>
      <w:r w:rsidRPr="00454F3A">
        <w:rPr>
          <w:sz w:val="28"/>
          <w:szCs w:val="28"/>
        </w:rPr>
        <w:t xml:space="preserve"> arbitration pursuant to </w:t>
      </w:r>
      <w:r w:rsidR="00E15487">
        <w:rPr>
          <w:sz w:val="28"/>
          <w:szCs w:val="28"/>
        </w:rPr>
        <w:t>Rule</w:t>
      </w:r>
      <w:r w:rsidRPr="00454F3A">
        <w:rPr>
          <w:sz w:val="28"/>
          <w:szCs w:val="28"/>
        </w:rPr>
        <w:t xml:space="preserve"> 3 of the</w:t>
      </w:r>
      <w:r w:rsidR="007C475A" w:rsidRPr="00454F3A">
        <w:rPr>
          <w:sz w:val="28"/>
          <w:szCs w:val="28"/>
        </w:rPr>
        <w:t xml:space="preserve"> Arbitration Rules of the</w:t>
      </w:r>
      <w:r w:rsidRPr="00454F3A">
        <w:rPr>
          <w:sz w:val="28"/>
          <w:szCs w:val="28"/>
        </w:rPr>
        <w:t xml:space="preserve"> Texas Justice Center (“</w:t>
      </w:r>
      <w:r w:rsidR="007C475A" w:rsidRPr="00454F3A">
        <w:rPr>
          <w:sz w:val="28"/>
          <w:szCs w:val="28"/>
          <w:u w:val="single"/>
        </w:rPr>
        <w:t>Rules</w:t>
      </w:r>
      <w:r w:rsidRPr="00454F3A">
        <w:rPr>
          <w:sz w:val="28"/>
          <w:szCs w:val="28"/>
        </w:rPr>
        <w:t>”</w:t>
      </w:r>
      <w:r w:rsidR="007C475A" w:rsidRPr="00454F3A">
        <w:rPr>
          <w:sz w:val="28"/>
          <w:szCs w:val="28"/>
        </w:rPr>
        <w:t>).</w:t>
      </w:r>
    </w:p>
    <w:p w:rsidR="007C475A" w:rsidRPr="00454F3A" w:rsidRDefault="007C475A" w:rsidP="007C475A">
      <w:pPr>
        <w:ind w:firstLine="720"/>
        <w:jc w:val="both"/>
        <w:rPr>
          <w:sz w:val="28"/>
          <w:szCs w:val="28"/>
        </w:rPr>
      </w:pPr>
      <w:r w:rsidRPr="00454F3A">
        <w:rPr>
          <w:sz w:val="28"/>
          <w:szCs w:val="28"/>
        </w:rPr>
        <w:t>RESPONDENT: A demand for arbitration has been made upon you.  Please refer to the TJC’s Rules, which can be found at</w:t>
      </w:r>
      <w:r w:rsidR="00837178">
        <w:rPr>
          <w:sz w:val="28"/>
          <w:szCs w:val="28"/>
        </w:rPr>
        <w:t xml:space="preserve"> </w:t>
      </w:r>
      <w:hyperlink r:id="rId7" w:history="1">
        <w:r w:rsidR="00837178" w:rsidRPr="00D66494">
          <w:rPr>
            <w:rStyle w:val="Hyperlink"/>
            <w:sz w:val="28"/>
            <w:szCs w:val="28"/>
          </w:rPr>
          <w:t>www.tjdadr.com</w:t>
        </w:r>
      </w:hyperlink>
      <w:r w:rsidR="00837178">
        <w:rPr>
          <w:sz w:val="28"/>
          <w:szCs w:val="28"/>
        </w:rPr>
        <w:t xml:space="preserve">. </w:t>
      </w:r>
      <w:r w:rsidRPr="00454F3A">
        <w:rPr>
          <w:sz w:val="28"/>
          <w:szCs w:val="28"/>
        </w:rPr>
        <w:t xml:space="preserve"> Please note you have twenty-one (21) days to respond or to object to the jurisdiction of this arbitration, according to the Rules.  </w:t>
      </w:r>
    </w:p>
    <w:p w:rsidR="007C475A" w:rsidRPr="00454F3A" w:rsidRDefault="007C475A" w:rsidP="007C475A">
      <w:pPr>
        <w:jc w:val="center"/>
        <w:rPr>
          <w:sz w:val="28"/>
          <w:szCs w:val="28"/>
        </w:rPr>
      </w:pPr>
      <w:r w:rsidRPr="00454F3A">
        <w:rPr>
          <w:b/>
          <w:sz w:val="28"/>
          <w:szCs w:val="28"/>
        </w:rPr>
        <w:lastRenderedPageBreak/>
        <w:t>I. Parties</w:t>
      </w:r>
    </w:p>
    <w:p w:rsidR="007C475A" w:rsidRPr="00454F3A" w:rsidRDefault="007C475A" w:rsidP="007C475A">
      <w:pPr>
        <w:pStyle w:val="ListParagraph"/>
        <w:numPr>
          <w:ilvl w:val="0"/>
          <w:numId w:val="2"/>
        </w:numPr>
        <w:ind w:left="0" w:firstLine="720"/>
        <w:jc w:val="both"/>
        <w:rPr>
          <w:sz w:val="28"/>
          <w:szCs w:val="28"/>
        </w:rPr>
      </w:pPr>
      <w:r w:rsidRPr="00454F3A">
        <w:rPr>
          <w:sz w:val="28"/>
          <w:szCs w:val="28"/>
        </w:rPr>
        <w:t>The Claimant’s full legal name and address (or address of its representative</w:t>
      </w:r>
      <w:r w:rsidR="00454F3A" w:rsidRPr="00454F3A">
        <w:rPr>
          <w:sz w:val="28"/>
          <w:szCs w:val="28"/>
        </w:rPr>
        <w:t>)</w:t>
      </w:r>
      <w:r w:rsidRPr="00454F3A">
        <w:rPr>
          <w:sz w:val="28"/>
          <w:szCs w:val="28"/>
        </w:rPr>
        <w:t xml:space="preserve"> is: </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p>
    <w:p w:rsidR="007C475A" w:rsidRPr="00454F3A" w:rsidRDefault="007C475A" w:rsidP="007C475A">
      <w:pPr>
        <w:pStyle w:val="ListParagraph"/>
        <w:numPr>
          <w:ilvl w:val="0"/>
          <w:numId w:val="2"/>
        </w:numPr>
        <w:ind w:left="0" w:firstLine="720"/>
        <w:jc w:val="both"/>
        <w:rPr>
          <w:sz w:val="28"/>
          <w:szCs w:val="28"/>
        </w:rPr>
      </w:pPr>
      <w:r w:rsidRPr="00454F3A">
        <w:rPr>
          <w:sz w:val="28"/>
          <w:szCs w:val="28"/>
        </w:rPr>
        <w:t xml:space="preserve">The Claimant’s email address, or the email address of its representative is: </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rPr>
        <w:t>.  Claimant consents to notice and service via email.</w:t>
      </w:r>
    </w:p>
    <w:p w:rsidR="002D3F83" w:rsidRDefault="007C475A" w:rsidP="007C475A">
      <w:pPr>
        <w:pStyle w:val="ListParagraph"/>
        <w:numPr>
          <w:ilvl w:val="0"/>
          <w:numId w:val="2"/>
        </w:numPr>
        <w:ind w:left="0" w:firstLine="720"/>
        <w:rPr>
          <w:sz w:val="28"/>
          <w:szCs w:val="28"/>
        </w:rPr>
      </w:pPr>
      <w:r w:rsidRPr="00454F3A">
        <w:rPr>
          <w:sz w:val="28"/>
          <w:szCs w:val="28"/>
        </w:rPr>
        <w:t xml:space="preserve">The Respondent’s full legal name is </w:t>
      </w:r>
      <w:r w:rsidR="00454F3A" w:rsidRPr="00454F3A">
        <w:rPr>
          <w:sz w:val="28"/>
          <w:szCs w:val="28"/>
          <w:u w:val="single"/>
        </w:rPr>
        <w:tab/>
      </w:r>
      <w:r w:rsidR="00454F3A" w:rsidRPr="00454F3A">
        <w:rPr>
          <w:sz w:val="28"/>
          <w:szCs w:val="28"/>
          <w:u w:val="single"/>
        </w:rPr>
        <w:tab/>
      </w:r>
      <w:r w:rsidR="00454F3A" w:rsidRPr="00454F3A">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454F3A" w:rsidRPr="00454F3A">
        <w:rPr>
          <w:sz w:val="28"/>
          <w:szCs w:val="28"/>
          <w:u w:val="single"/>
        </w:rPr>
        <w:tab/>
      </w:r>
      <w:r w:rsidR="00454F3A" w:rsidRPr="00454F3A">
        <w:rPr>
          <w:sz w:val="28"/>
          <w:szCs w:val="28"/>
          <w:u w:val="single"/>
        </w:rPr>
        <w:tab/>
      </w:r>
      <w:r w:rsidR="00454F3A" w:rsidRPr="00454F3A">
        <w:rPr>
          <w:sz w:val="28"/>
          <w:szCs w:val="28"/>
          <w:u w:val="single"/>
        </w:rPr>
        <w:tab/>
      </w:r>
      <w:r w:rsidR="00454F3A" w:rsidRPr="00454F3A">
        <w:rPr>
          <w:sz w:val="28"/>
          <w:szCs w:val="28"/>
          <w:u w:val="single"/>
        </w:rPr>
        <w:tab/>
      </w:r>
      <w:r w:rsidR="00454F3A" w:rsidRPr="00454F3A">
        <w:rPr>
          <w:sz w:val="28"/>
          <w:szCs w:val="28"/>
          <w:u w:val="single"/>
        </w:rPr>
        <w:tab/>
      </w:r>
      <w:r w:rsidR="00454F3A" w:rsidRPr="00454F3A">
        <w:rPr>
          <w:sz w:val="28"/>
          <w:szCs w:val="28"/>
          <w:u w:val="single"/>
        </w:rPr>
        <w:tab/>
      </w:r>
      <w:r w:rsidR="00454F3A" w:rsidRPr="00454F3A">
        <w:rPr>
          <w:sz w:val="28"/>
          <w:szCs w:val="28"/>
          <w:u w:val="single"/>
        </w:rPr>
        <w:tab/>
      </w:r>
    </w:p>
    <w:p w:rsidR="007C475A" w:rsidRPr="00454F3A" w:rsidRDefault="00454F3A" w:rsidP="007C475A">
      <w:pPr>
        <w:pStyle w:val="ListParagraph"/>
        <w:numPr>
          <w:ilvl w:val="0"/>
          <w:numId w:val="2"/>
        </w:numPr>
        <w:ind w:left="0" w:firstLine="720"/>
        <w:rPr>
          <w:sz w:val="28"/>
          <w:szCs w:val="28"/>
        </w:rPr>
      </w:pPr>
      <w:r w:rsidRPr="00454F3A">
        <w:rPr>
          <w:sz w:val="28"/>
          <w:szCs w:val="28"/>
        </w:rPr>
        <w:t xml:space="preserve">Claimant represents that to the best of its knowledge, after </w:t>
      </w:r>
      <w:r w:rsidR="002D3F83">
        <w:rPr>
          <w:sz w:val="28"/>
          <w:szCs w:val="28"/>
        </w:rPr>
        <w:t xml:space="preserve">reasonable </w:t>
      </w:r>
      <w:r w:rsidRPr="00454F3A">
        <w:rPr>
          <w:sz w:val="28"/>
          <w:szCs w:val="28"/>
        </w:rPr>
        <w:t>due diligence, the last known address, and address most likely to reach Respondent is:</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p>
    <w:p w:rsidR="00454F3A" w:rsidRPr="00454F3A" w:rsidRDefault="00454F3A" w:rsidP="007C475A">
      <w:pPr>
        <w:pStyle w:val="ListParagraph"/>
        <w:numPr>
          <w:ilvl w:val="0"/>
          <w:numId w:val="2"/>
        </w:numPr>
        <w:ind w:left="0" w:firstLine="720"/>
        <w:rPr>
          <w:sz w:val="28"/>
          <w:szCs w:val="28"/>
        </w:rPr>
      </w:pPr>
      <w:r w:rsidRPr="00454F3A">
        <w:rPr>
          <w:sz w:val="28"/>
          <w:szCs w:val="28"/>
        </w:rPr>
        <w:t>Respondent’s email address, or the email address of its representative is:</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p>
    <w:p w:rsidR="00181ED3" w:rsidRPr="00454F3A" w:rsidRDefault="007C475A" w:rsidP="00181ED3">
      <w:pPr>
        <w:jc w:val="center"/>
        <w:rPr>
          <w:b/>
          <w:sz w:val="28"/>
          <w:szCs w:val="28"/>
        </w:rPr>
      </w:pPr>
      <w:r w:rsidRPr="00454F3A">
        <w:rPr>
          <w:b/>
          <w:sz w:val="28"/>
          <w:szCs w:val="28"/>
        </w:rPr>
        <w:t>II. Jurisdiction</w:t>
      </w:r>
    </w:p>
    <w:p w:rsidR="002D3F83" w:rsidRPr="002D3F83" w:rsidRDefault="007C475A" w:rsidP="007C475A">
      <w:pPr>
        <w:pStyle w:val="ListParagraph"/>
        <w:numPr>
          <w:ilvl w:val="0"/>
          <w:numId w:val="2"/>
        </w:numPr>
        <w:ind w:left="0" w:firstLine="720"/>
        <w:jc w:val="both"/>
        <w:rPr>
          <w:b/>
          <w:sz w:val="28"/>
          <w:szCs w:val="28"/>
        </w:rPr>
      </w:pPr>
      <w:r w:rsidRPr="00454F3A">
        <w:rPr>
          <w:sz w:val="28"/>
          <w:szCs w:val="28"/>
        </w:rPr>
        <w:t xml:space="preserve">The TJC and the arbitration tribunal have jurisdiction </w:t>
      </w:r>
      <w:r w:rsidRPr="00454F3A">
        <w:rPr>
          <w:sz w:val="28"/>
          <w:szCs w:val="28"/>
        </w:rPr>
        <w:lastRenderedPageBreak/>
        <w:t xml:space="preserve">because the parties have agreed in writing to arbitrate at the TJC.  A true and correct copy of this agreement in writing is attached to this </w:t>
      </w:r>
      <w:r w:rsidRPr="00454F3A">
        <w:rPr>
          <w:smallCaps/>
          <w:sz w:val="28"/>
          <w:szCs w:val="28"/>
        </w:rPr>
        <w:t>Statement of Claim.</w:t>
      </w:r>
      <w:r w:rsidRPr="00454F3A">
        <w:rPr>
          <w:sz w:val="28"/>
          <w:szCs w:val="28"/>
        </w:rPr>
        <w:t xml:space="preserve">  </w:t>
      </w:r>
    </w:p>
    <w:p w:rsidR="007C475A" w:rsidRPr="00454F3A" w:rsidRDefault="007C475A" w:rsidP="007C475A">
      <w:pPr>
        <w:pStyle w:val="ListParagraph"/>
        <w:numPr>
          <w:ilvl w:val="0"/>
          <w:numId w:val="2"/>
        </w:numPr>
        <w:ind w:left="0" w:firstLine="720"/>
        <w:jc w:val="both"/>
        <w:rPr>
          <w:b/>
          <w:sz w:val="28"/>
          <w:szCs w:val="28"/>
        </w:rPr>
      </w:pPr>
      <w:r w:rsidRPr="00454F3A">
        <w:rPr>
          <w:sz w:val="28"/>
          <w:szCs w:val="28"/>
        </w:rPr>
        <w:t>The agreement to arbitrate at the TJC is dated</w:t>
      </w:r>
      <w:r w:rsidR="002D3F83">
        <w:rPr>
          <w:sz w:val="28"/>
          <w:szCs w:val="28"/>
          <w:u w:val="single"/>
        </w:rPr>
        <w:tab/>
      </w:r>
      <w:r w:rsidR="002D3F83">
        <w:rPr>
          <w:sz w:val="28"/>
          <w:szCs w:val="28"/>
          <w:u w:val="single"/>
        </w:rPr>
        <w:tab/>
      </w:r>
      <w:r w:rsidRPr="00454F3A">
        <w:rPr>
          <w:sz w:val="28"/>
          <w:szCs w:val="28"/>
        </w:rPr>
        <w:t xml:space="preserve">.  </w:t>
      </w:r>
    </w:p>
    <w:p w:rsidR="007C475A" w:rsidRPr="00454F3A" w:rsidRDefault="007C475A" w:rsidP="007C475A">
      <w:pPr>
        <w:jc w:val="center"/>
        <w:rPr>
          <w:b/>
          <w:sz w:val="28"/>
          <w:szCs w:val="28"/>
        </w:rPr>
      </w:pPr>
      <w:r w:rsidRPr="00454F3A">
        <w:rPr>
          <w:b/>
          <w:sz w:val="28"/>
          <w:szCs w:val="28"/>
        </w:rPr>
        <w:t>III. The Dispute</w:t>
      </w:r>
    </w:p>
    <w:p w:rsidR="007C475A" w:rsidRPr="00454F3A" w:rsidRDefault="007C475A" w:rsidP="007C475A">
      <w:pPr>
        <w:pStyle w:val="ListParagraph"/>
        <w:numPr>
          <w:ilvl w:val="0"/>
          <w:numId w:val="2"/>
        </w:numPr>
        <w:ind w:left="0" w:firstLine="720"/>
        <w:jc w:val="both"/>
        <w:rPr>
          <w:b/>
          <w:sz w:val="28"/>
          <w:szCs w:val="28"/>
        </w:rPr>
      </w:pPr>
      <w:r w:rsidRPr="00454F3A">
        <w:rPr>
          <w:sz w:val="28"/>
          <w:szCs w:val="28"/>
        </w:rPr>
        <w:t xml:space="preserve">If this dispute arises out of a contract, Claimant has attached a true and correct copy of the contract to this </w:t>
      </w:r>
      <w:r w:rsidRPr="00454F3A">
        <w:rPr>
          <w:smallCaps/>
          <w:sz w:val="28"/>
          <w:szCs w:val="28"/>
        </w:rPr>
        <w:t>Statement of Claim</w:t>
      </w:r>
      <w:r w:rsidRPr="00454F3A">
        <w:rPr>
          <w:sz w:val="28"/>
          <w:szCs w:val="28"/>
        </w:rPr>
        <w:t xml:space="preserve">.  </w:t>
      </w:r>
    </w:p>
    <w:p w:rsidR="00CB5480" w:rsidRPr="00454F3A" w:rsidRDefault="00CB5480" w:rsidP="007C475A">
      <w:pPr>
        <w:pStyle w:val="ListParagraph"/>
        <w:numPr>
          <w:ilvl w:val="0"/>
          <w:numId w:val="2"/>
        </w:numPr>
        <w:ind w:left="0" w:firstLine="720"/>
        <w:jc w:val="both"/>
        <w:rPr>
          <w:b/>
          <w:sz w:val="28"/>
          <w:szCs w:val="28"/>
        </w:rPr>
      </w:pPr>
      <w:r w:rsidRPr="00454F3A">
        <w:rPr>
          <w:sz w:val="28"/>
          <w:szCs w:val="28"/>
        </w:rPr>
        <w:t xml:space="preserve">Claimant incorporates by reference additional documents which Claimant is attaching to this </w:t>
      </w:r>
      <w:r w:rsidRPr="00454F3A">
        <w:rPr>
          <w:smallCaps/>
          <w:sz w:val="28"/>
          <w:szCs w:val="28"/>
        </w:rPr>
        <w:t>Statement of Claim</w:t>
      </w:r>
      <w:r w:rsidRPr="00454F3A">
        <w:rPr>
          <w:sz w:val="28"/>
          <w:szCs w:val="28"/>
        </w:rPr>
        <w:t xml:space="preserve">, which Claimant alleges are material to this dispute and/or constitute evidence of its claim. </w:t>
      </w:r>
    </w:p>
    <w:p w:rsidR="007C475A" w:rsidRPr="00454F3A" w:rsidRDefault="007C475A" w:rsidP="007C475A">
      <w:pPr>
        <w:pStyle w:val="ListParagraph"/>
        <w:numPr>
          <w:ilvl w:val="0"/>
          <w:numId w:val="2"/>
        </w:numPr>
        <w:ind w:left="0" w:firstLine="720"/>
        <w:rPr>
          <w:b/>
          <w:sz w:val="28"/>
          <w:szCs w:val="28"/>
        </w:rPr>
      </w:pPr>
      <w:r w:rsidRPr="00454F3A">
        <w:rPr>
          <w:sz w:val="28"/>
          <w:szCs w:val="28"/>
        </w:rPr>
        <w:t>Claimant is entitled to damages because:</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lastRenderedPageBreak/>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r w:rsidR="002D3F83">
        <w:rPr>
          <w:sz w:val="28"/>
          <w:szCs w:val="28"/>
          <w:u w:val="single"/>
        </w:rPr>
        <w:tab/>
      </w:r>
    </w:p>
    <w:p w:rsidR="007C475A" w:rsidRPr="00454F3A" w:rsidRDefault="007C475A" w:rsidP="007C475A">
      <w:pPr>
        <w:jc w:val="center"/>
        <w:rPr>
          <w:b/>
          <w:sz w:val="28"/>
          <w:szCs w:val="28"/>
        </w:rPr>
      </w:pPr>
      <w:r w:rsidRPr="00454F3A">
        <w:rPr>
          <w:b/>
          <w:sz w:val="28"/>
          <w:szCs w:val="28"/>
        </w:rPr>
        <w:t>IV. Remedy Requested</w:t>
      </w:r>
    </w:p>
    <w:p w:rsidR="007C475A" w:rsidRPr="00454F3A" w:rsidRDefault="007C475A" w:rsidP="007C475A">
      <w:pPr>
        <w:pStyle w:val="ListParagraph"/>
        <w:numPr>
          <w:ilvl w:val="0"/>
          <w:numId w:val="2"/>
        </w:numPr>
        <w:ind w:left="0" w:firstLine="720"/>
        <w:rPr>
          <w:b/>
          <w:sz w:val="28"/>
          <w:szCs w:val="28"/>
        </w:rPr>
      </w:pPr>
      <w:r w:rsidRPr="00454F3A">
        <w:rPr>
          <w:sz w:val="28"/>
          <w:szCs w:val="28"/>
        </w:rPr>
        <w:t>Claimant asks the arbitration tribunal to award the following:</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p>
    <w:p w:rsidR="00454F3A" w:rsidRPr="00454F3A" w:rsidRDefault="00454F3A" w:rsidP="00454F3A">
      <w:pPr>
        <w:rPr>
          <w:b/>
          <w:sz w:val="28"/>
          <w:szCs w:val="28"/>
        </w:rPr>
      </w:pPr>
      <w:r w:rsidRPr="00454F3A">
        <w:rPr>
          <w:b/>
          <w:sz w:val="28"/>
          <w:szCs w:val="28"/>
        </w:rPr>
        <w:t>Total Dollar amount of claim</w:t>
      </w:r>
      <w:r w:rsidRPr="00454F3A">
        <w:rPr>
          <w:sz w:val="28"/>
          <w:szCs w:val="28"/>
        </w:rPr>
        <w:t>:</w:t>
      </w:r>
      <w:r w:rsidRPr="00454F3A">
        <w:rPr>
          <w:sz w:val="28"/>
          <w:szCs w:val="28"/>
          <w:u w:val="single"/>
        </w:rPr>
        <w:tab/>
      </w:r>
      <w:r w:rsidRPr="00454F3A">
        <w:rPr>
          <w:sz w:val="28"/>
          <w:szCs w:val="28"/>
          <w:u w:val="single"/>
        </w:rPr>
        <w:tab/>
      </w:r>
      <w:r w:rsidRPr="00454F3A">
        <w:rPr>
          <w:sz w:val="28"/>
          <w:szCs w:val="28"/>
          <w:u w:val="single"/>
        </w:rPr>
        <w:tab/>
      </w:r>
    </w:p>
    <w:p w:rsidR="00CB5480" w:rsidRPr="00454F3A" w:rsidRDefault="00CB5480" w:rsidP="00CB5480">
      <w:pPr>
        <w:jc w:val="center"/>
        <w:rPr>
          <w:b/>
          <w:sz w:val="28"/>
          <w:szCs w:val="28"/>
        </w:rPr>
      </w:pPr>
      <w:r w:rsidRPr="00454F3A">
        <w:rPr>
          <w:b/>
          <w:sz w:val="28"/>
          <w:szCs w:val="28"/>
        </w:rPr>
        <w:t>V. Arbitrators and Language</w:t>
      </w:r>
    </w:p>
    <w:p w:rsidR="00CB5480" w:rsidRPr="00454F3A" w:rsidRDefault="00CB5480" w:rsidP="00CB5480">
      <w:pPr>
        <w:pStyle w:val="ListParagraph"/>
        <w:numPr>
          <w:ilvl w:val="0"/>
          <w:numId w:val="2"/>
        </w:numPr>
        <w:ind w:left="0" w:firstLine="720"/>
        <w:rPr>
          <w:b/>
          <w:sz w:val="28"/>
          <w:szCs w:val="28"/>
        </w:rPr>
      </w:pPr>
      <w:r w:rsidRPr="00454F3A">
        <w:rPr>
          <w:sz w:val="28"/>
          <w:szCs w:val="28"/>
        </w:rPr>
        <w:t xml:space="preserve">Claimant requests [one (1) / three (3)] arbitrators.  [If more than one arbitrator] Claimant proposes that </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rPr>
        <w:t xml:space="preserve">, with an address of </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rPr>
        <w:t xml:space="preserve"> and an email address of </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rPr>
        <w:t xml:space="preserve">, act as arbitrator. </w:t>
      </w:r>
    </w:p>
    <w:p w:rsidR="007C475A" w:rsidRPr="00454F3A" w:rsidRDefault="00CB5480" w:rsidP="007C475A">
      <w:pPr>
        <w:pStyle w:val="ListParagraph"/>
        <w:numPr>
          <w:ilvl w:val="0"/>
          <w:numId w:val="2"/>
        </w:numPr>
        <w:ind w:left="0" w:firstLine="720"/>
        <w:rPr>
          <w:b/>
          <w:sz w:val="28"/>
          <w:szCs w:val="28"/>
        </w:rPr>
      </w:pPr>
      <w:r w:rsidRPr="00454F3A">
        <w:rPr>
          <w:sz w:val="28"/>
          <w:szCs w:val="28"/>
        </w:rPr>
        <w:lastRenderedPageBreak/>
        <w:t xml:space="preserve">Claimant proposes the following language for the arbitration </w:t>
      </w:r>
      <w:r w:rsidRPr="00454F3A">
        <w:rPr>
          <w:sz w:val="28"/>
          <w:szCs w:val="28"/>
          <w:u w:val="single"/>
        </w:rPr>
        <w:tab/>
      </w:r>
      <w:r w:rsidRPr="00454F3A">
        <w:rPr>
          <w:sz w:val="28"/>
          <w:szCs w:val="28"/>
          <w:u w:val="single"/>
        </w:rPr>
        <w:tab/>
      </w:r>
      <w:r w:rsidRPr="00454F3A">
        <w:rPr>
          <w:sz w:val="28"/>
          <w:szCs w:val="28"/>
          <w:u w:val="single"/>
        </w:rPr>
        <w:tab/>
      </w:r>
      <w:r w:rsidR="00454F3A" w:rsidRPr="00454F3A">
        <w:rPr>
          <w:sz w:val="28"/>
          <w:szCs w:val="28"/>
          <w:u w:val="single"/>
        </w:rPr>
        <w:tab/>
      </w:r>
      <w:r w:rsidRPr="00454F3A">
        <w:rPr>
          <w:sz w:val="28"/>
          <w:szCs w:val="28"/>
        </w:rPr>
        <w:t xml:space="preserve">. </w:t>
      </w:r>
    </w:p>
    <w:p w:rsidR="007C475A" w:rsidRPr="00454F3A" w:rsidRDefault="00CB5480" w:rsidP="00CB5480">
      <w:pPr>
        <w:ind w:firstLine="720"/>
        <w:jc w:val="both"/>
        <w:rPr>
          <w:sz w:val="28"/>
          <w:szCs w:val="28"/>
        </w:rPr>
      </w:pPr>
      <w:r w:rsidRPr="00454F3A">
        <w:rPr>
          <w:sz w:val="28"/>
          <w:szCs w:val="28"/>
        </w:rPr>
        <w:t>WHEREFORE, premises considered, Claimant demands arbitration and requests that the arbitration tribunal grant Claimant the relief so requested in a final award against Respondent.</w:t>
      </w:r>
    </w:p>
    <w:p w:rsidR="00CB5480" w:rsidRPr="00454F3A" w:rsidRDefault="00CB5480" w:rsidP="00CB5480">
      <w:pPr>
        <w:ind w:firstLine="720"/>
        <w:jc w:val="both"/>
        <w:rPr>
          <w:sz w:val="28"/>
          <w:szCs w:val="28"/>
        </w:rPr>
      </w:pPr>
    </w:p>
    <w:p w:rsidR="00CB5480" w:rsidRPr="00454F3A" w:rsidRDefault="00CB5480" w:rsidP="00CB5480">
      <w:pPr>
        <w:rPr>
          <w:sz w:val="28"/>
          <w:szCs w:val="28"/>
        </w:rPr>
      </w:pPr>
      <w:r w:rsidRPr="00454F3A">
        <w:rPr>
          <w:sz w:val="28"/>
          <w:szCs w:val="28"/>
        </w:rPr>
        <w:tab/>
      </w:r>
      <w:r w:rsidRPr="00454F3A">
        <w:rPr>
          <w:sz w:val="28"/>
          <w:szCs w:val="28"/>
        </w:rPr>
        <w:tab/>
        <w:t xml:space="preserve">Respectfully submitted this </w:t>
      </w:r>
      <w:r w:rsidRPr="00454F3A">
        <w:rPr>
          <w:sz w:val="28"/>
          <w:szCs w:val="28"/>
          <w:u w:val="single"/>
        </w:rPr>
        <w:tab/>
      </w:r>
      <w:r w:rsidRPr="00454F3A">
        <w:rPr>
          <w:sz w:val="28"/>
          <w:szCs w:val="28"/>
        </w:rPr>
        <w:t xml:space="preserve"> day of </w:t>
      </w:r>
      <w:r w:rsidRPr="00454F3A">
        <w:rPr>
          <w:sz w:val="28"/>
          <w:szCs w:val="28"/>
          <w:u w:val="single"/>
        </w:rPr>
        <w:tab/>
      </w:r>
      <w:r w:rsidRPr="00454F3A">
        <w:rPr>
          <w:sz w:val="28"/>
          <w:szCs w:val="28"/>
          <w:u w:val="single"/>
        </w:rPr>
        <w:tab/>
      </w:r>
      <w:r w:rsidRPr="00454F3A">
        <w:rPr>
          <w:sz w:val="28"/>
          <w:szCs w:val="28"/>
        </w:rPr>
        <w:t>, 20</w:t>
      </w:r>
      <w:r w:rsidRPr="00454F3A">
        <w:rPr>
          <w:sz w:val="28"/>
          <w:szCs w:val="28"/>
          <w:u w:val="single"/>
        </w:rPr>
        <w:tab/>
      </w:r>
      <w:r w:rsidRPr="00454F3A">
        <w:rPr>
          <w:sz w:val="28"/>
          <w:szCs w:val="28"/>
        </w:rPr>
        <w:t xml:space="preserve">.  </w:t>
      </w:r>
    </w:p>
    <w:p w:rsidR="00CB5480" w:rsidRPr="00454F3A" w:rsidRDefault="00CB5480" w:rsidP="00CB5480">
      <w:pPr>
        <w:rPr>
          <w:sz w:val="28"/>
          <w:szCs w:val="28"/>
        </w:rPr>
      </w:pPr>
    </w:p>
    <w:p w:rsidR="00CB5480" w:rsidRPr="00454F3A" w:rsidRDefault="00CB5480" w:rsidP="00CB5480">
      <w:pPr>
        <w:spacing w:line="240" w:lineRule="auto"/>
        <w:rPr>
          <w:sz w:val="28"/>
          <w:szCs w:val="28"/>
          <w:u w:val="single"/>
        </w:rPr>
      </w:pP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rPr>
        <w:br/>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t>Print Name:</w:t>
      </w:r>
      <w:r w:rsidR="00454F3A">
        <w:rPr>
          <w:sz w:val="28"/>
          <w:szCs w:val="28"/>
          <w:u w:val="single"/>
        </w:rPr>
        <w:tab/>
      </w:r>
      <w:r w:rsidR="00454F3A">
        <w:rPr>
          <w:sz w:val="28"/>
          <w:szCs w:val="28"/>
          <w:u w:val="single"/>
        </w:rPr>
        <w:tab/>
      </w:r>
      <w:r w:rsidR="00454F3A">
        <w:rPr>
          <w:sz w:val="28"/>
          <w:szCs w:val="28"/>
          <w:u w:val="single"/>
        </w:rPr>
        <w:tab/>
      </w:r>
      <w:r w:rsidR="00454F3A">
        <w:rPr>
          <w:sz w:val="28"/>
          <w:szCs w:val="28"/>
          <w:u w:val="single"/>
        </w:rPr>
        <w:tab/>
      </w:r>
    </w:p>
    <w:p w:rsidR="00CB5480" w:rsidRPr="00454F3A" w:rsidRDefault="00CB5480" w:rsidP="00CB5480">
      <w:pPr>
        <w:spacing w:line="240" w:lineRule="auto"/>
        <w:rPr>
          <w:sz w:val="28"/>
          <w:szCs w:val="28"/>
          <w:u w:val="single"/>
        </w:rPr>
      </w:pP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t>Title:</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p>
    <w:p w:rsidR="00CB5480" w:rsidRPr="00454F3A" w:rsidRDefault="00CB5480" w:rsidP="00CB5480">
      <w:pPr>
        <w:spacing w:line="240" w:lineRule="auto"/>
        <w:rPr>
          <w:sz w:val="28"/>
          <w:szCs w:val="28"/>
        </w:rPr>
      </w:pP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t>Address:</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rPr>
        <w:br/>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p>
    <w:p w:rsidR="00CB5480" w:rsidRPr="00454F3A" w:rsidRDefault="00CB5480" w:rsidP="00CB5480">
      <w:pPr>
        <w:spacing w:line="240" w:lineRule="auto"/>
        <w:rPr>
          <w:sz w:val="28"/>
          <w:szCs w:val="28"/>
        </w:rPr>
      </w:pP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p>
    <w:p w:rsidR="00CB5480" w:rsidRPr="00454F3A" w:rsidRDefault="00CB5480" w:rsidP="00CB5480">
      <w:pPr>
        <w:spacing w:line="240" w:lineRule="auto"/>
        <w:rPr>
          <w:sz w:val="28"/>
          <w:szCs w:val="28"/>
        </w:rPr>
      </w:pP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t>Phone:</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p>
    <w:p w:rsidR="00CB5480" w:rsidRPr="00454F3A" w:rsidRDefault="00CB5480" w:rsidP="00CB5480">
      <w:pPr>
        <w:spacing w:line="240" w:lineRule="auto"/>
        <w:rPr>
          <w:sz w:val="28"/>
          <w:szCs w:val="28"/>
        </w:rPr>
      </w:pP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r>
      <w:r w:rsidRPr="00454F3A">
        <w:rPr>
          <w:sz w:val="28"/>
          <w:szCs w:val="28"/>
        </w:rPr>
        <w:tab/>
        <w:t>Email:</w:t>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r w:rsidRPr="00454F3A">
        <w:rPr>
          <w:sz w:val="28"/>
          <w:szCs w:val="28"/>
          <w:u w:val="single"/>
        </w:rPr>
        <w:tab/>
      </w:r>
    </w:p>
    <w:p w:rsidR="007C475A" w:rsidRPr="00454F3A" w:rsidRDefault="007C475A" w:rsidP="00CB5480">
      <w:pPr>
        <w:rPr>
          <w:b/>
          <w:sz w:val="28"/>
          <w:szCs w:val="28"/>
        </w:rPr>
      </w:pPr>
    </w:p>
    <w:p w:rsidR="00CB5480" w:rsidRPr="00454F3A" w:rsidRDefault="00CB5480">
      <w:pPr>
        <w:widowControl/>
        <w:ind w:firstLine="720"/>
        <w:rPr>
          <w:b/>
          <w:sz w:val="28"/>
          <w:szCs w:val="28"/>
          <w:u w:val="single"/>
        </w:rPr>
      </w:pPr>
      <w:r w:rsidRPr="00454F3A">
        <w:rPr>
          <w:b/>
          <w:sz w:val="28"/>
          <w:szCs w:val="28"/>
          <w:u w:val="single"/>
        </w:rPr>
        <w:br w:type="page"/>
      </w:r>
    </w:p>
    <w:p w:rsidR="007C475A" w:rsidRPr="00454F3A" w:rsidRDefault="007C475A" w:rsidP="007C475A">
      <w:pPr>
        <w:jc w:val="center"/>
        <w:rPr>
          <w:b/>
          <w:sz w:val="28"/>
          <w:szCs w:val="28"/>
          <w:u w:val="single"/>
        </w:rPr>
      </w:pPr>
      <w:r w:rsidRPr="00454F3A">
        <w:rPr>
          <w:b/>
          <w:sz w:val="28"/>
          <w:szCs w:val="28"/>
          <w:u w:val="single"/>
        </w:rPr>
        <w:lastRenderedPageBreak/>
        <w:t>Instructions</w:t>
      </w:r>
    </w:p>
    <w:p w:rsidR="00CB5480" w:rsidRPr="00454F3A" w:rsidRDefault="00CB5480" w:rsidP="007C475A">
      <w:pPr>
        <w:spacing w:line="240" w:lineRule="auto"/>
        <w:jc w:val="both"/>
        <w:rPr>
          <w:sz w:val="28"/>
          <w:szCs w:val="28"/>
        </w:rPr>
      </w:pPr>
      <w:r w:rsidRPr="00454F3A">
        <w:rPr>
          <w:sz w:val="28"/>
          <w:szCs w:val="28"/>
        </w:rPr>
        <w:t xml:space="preserve">DISCLAIMER: These instructions are not legal advice and cannot be relied upon without consulting a lawyer.  The TJC cannot and will not explain these instructions or provide any help or assistance to any party to arbitration. </w:t>
      </w:r>
    </w:p>
    <w:p w:rsidR="00CB5480" w:rsidRPr="00454F3A" w:rsidRDefault="00CB5480" w:rsidP="007C475A">
      <w:pPr>
        <w:spacing w:line="240" w:lineRule="auto"/>
        <w:jc w:val="both"/>
        <w:rPr>
          <w:b/>
          <w:sz w:val="28"/>
          <w:szCs w:val="28"/>
        </w:rPr>
      </w:pPr>
    </w:p>
    <w:p w:rsidR="00CB5480" w:rsidRPr="00454F3A" w:rsidRDefault="00CB5480" w:rsidP="007C475A">
      <w:pPr>
        <w:spacing w:line="240" w:lineRule="auto"/>
        <w:jc w:val="both"/>
        <w:rPr>
          <w:b/>
          <w:sz w:val="28"/>
          <w:szCs w:val="28"/>
        </w:rPr>
      </w:pPr>
      <w:r w:rsidRPr="00454F3A">
        <w:rPr>
          <w:b/>
          <w:sz w:val="28"/>
          <w:szCs w:val="28"/>
        </w:rPr>
        <w:t>Attach a copy of the agreement to arbitrate.  If the agreement is in email or text message, they must be extracted and attached as PDFs.  Images, screenshots, or other formats are not accepted.</w:t>
      </w:r>
    </w:p>
    <w:p w:rsidR="00CB5480" w:rsidRPr="00454F3A" w:rsidRDefault="00CB5480" w:rsidP="007C475A">
      <w:pPr>
        <w:spacing w:line="240" w:lineRule="auto"/>
        <w:jc w:val="both"/>
        <w:rPr>
          <w:b/>
          <w:sz w:val="28"/>
          <w:szCs w:val="28"/>
        </w:rPr>
      </w:pPr>
    </w:p>
    <w:p w:rsidR="007C475A" w:rsidRPr="00454F3A" w:rsidRDefault="007C475A" w:rsidP="007C475A">
      <w:pPr>
        <w:spacing w:line="240" w:lineRule="auto"/>
        <w:jc w:val="both"/>
        <w:rPr>
          <w:sz w:val="28"/>
          <w:szCs w:val="28"/>
        </w:rPr>
      </w:pPr>
      <w:r w:rsidRPr="00454F3A">
        <w:rPr>
          <w:b/>
          <w:sz w:val="28"/>
          <w:szCs w:val="28"/>
        </w:rPr>
        <w:t>I. Parties</w:t>
      </w:r>
      <w:r w:rsidRPr="00454F3A">
        <w:rPr>
          <w:sz w:val="28"/>
          <w:szCs w:val="28"/>
        </w:rPr>
        <w:t xml:space="preserve">.  Identify the correct, full, legal name of the Claimant.  Provide an email that Claimant or its representative will be responsible for regularly checking, including the spam or filtered folders.  It is the Claimant’s responsibility for checking email, and may be penalized for failing to check and respond to emails. </w:t>
      </w:r>
    </w:p>
    <w:p w:rsidR="007C475A" w:rsidRPr="00454F3A" w:rsidRDefault="007C475A" w:rsidP="007C475A">
      <w:pPr>
        <w:spacing w:line="240" w:lineRule="auto"/>
        <w:jc w:val="both"/>
        <w:rPr>
          <w:sz w:val="28"/>
          <w:szCs w:val="28"/>
        </w:rPr>
      </w:pPr>
    </w:p>
    <w:p w:rsidR="007C475A" w:rsidRPr="00454F3A" w:rsidRDefault="007C475A" w:rsidP="007C475A">
      <w:pPr>
        <w:spacing w:line="240" w:lineRule="auto"/>
        <w:jc w:val="both"/>
        <w:rPr>
          <w:sz w:val="28"/>
          <w:szCs w:val="28"/>
        </w:rPr>
      </w:pPr>
      <w:r w:rsidRPr="00454F3A">
        <w:rPr>
          <w:b/>
          <w:sz w:val="28"/>
          <w:szCs w:val="28"/>
        </w:rPr>
        <w:t>II. Jurisdiction</w:t>
      </w:r>
      <w:r w:rsidRPr="00454F3A">
        <w:rPr>
          <w:sz w:val="28"/>
          <w:szCs w:val="28"/>
        </w:rPr>
        <w:t xml:space="preserve">.  In order to arbitrate your dispute at the TJC, the TJC needs legal authority.  This exists either in an agreement in writing between the parties, or by order of a court.   If there is no agreement to arbitrate, but an order of a court, please attach a true and correct copy of the order to this document. </w:t>
      </w:r>
    </w:p>
    <w:p w:rsidR="00CB5480" w:rsidRPr="00454F3A" w:rsidRDefault="00CB5480" w:rsidP="007C475A">
      <w:pPr>
        <w:spacing w:line="240" w:lineRule="auto"/>
        <w:jc w:val="both"/>
        <w:rPr>
          <w:sz w:val="28"/>
          <w:szCs w:val="28"/>
        </w:rPr>
      </w:pPr>
    </w:p>
    <w:p w:rsidR="00CB5480" w:rsidRPr="00454F3A" w:rsidRDefault="00CB5480" w:rsidP="007C475A">
      <w:pPr>
        <w:spacing w:line="240" w:lineRule="auto"/>
        <w:jc w:val="both"/>
        <w:rPr>
          <w:sz w:val="28"/>
          <w:szCs w:val="28"/>
        </w:rPr>
      </w:pPr>
      <w:r w:rsidRPr="00454F3A">
        <w:rPr>
          <w:b/>
          <w:sz w:val="28"/>
          <w:szCs w:val="28"/>
        </w:rPr>
        <w:t>III. The Dispute</w:t>
      </w:r>
      <w:r w:rsidRPr="00454F3A">
        <w:rPr>
          <w:sz w:val="28"/>
          <w:szCs w:val="28"/>
        </w:rPr>
        <w:t xml:space="preserve">.  Describe the dispute succinctly.  Omit personal attacks or non-relevant facts.  Omit unnecessary narratives, anecdotes, or editorial.  Attach as PDFs any additional documents which support your claim or that you believe will aid the arbitration tribunal in resolving the dispute.  Attach only complete documents and do not in any way alter, edit, or modify them (although making a PDF searchable or recognizing text is acceptable).  </w:t>
      </w:r>
    </w:p>
    <w:p w:rsidR="00CB5480" w:rsidRPr="00454F3A" w:rsidRDefault="00CB5480" w:rsidP="007C475A">
      <w:pPr>
        <w:spacing w:line="240" w:lineRule="auto"/>
        <w:jc w:val="both"/>
        <w:rPr>
          <w:sz w:val="28"/>
          <w:szCs w:val="28"/>
        </w:rPr>
      </w:pPr>
    </w:p>
    <w:p w:rsidR="00CB5480" w:rsidRPr="00454F3A" w:rsidRDefault="00CB5480" w:rsidP="007C475A">
      <w:pPr>
        <w:spacing w:line="240" w:lineRule="auto"/>
        <w:jc w:val="both"/>
        <w:rPr>
          <w:sz w:val="28"/>
          <w:szCs w:val="28"/>
        </w:rPr>
      </w:pPr>
      <w:r w:rsidRPr="00454F3A">
        <w:rPr>
          <w:b/>
          <w:sz w:val="28"/>
          <w:szCs w:val="28"/>
        </w:rPr>
        <w:t>IV. Remedy Requested</w:t>
      </w:r>
      <w:r w:rsidRPr="00454F3A">
        <w:rPr>
          <w:sz w:val="28"/>
          <w:szCs w:val="28"/>
        </w:rPr>
        <w:t xml:space="preserve">.  Describe what you would like the arbitration tribunal to award.  If you want an interim measure of protection, consult </w:t>
      </w:r>
      <w:r w:rsidR="00CA048F">
        <w:rPr>
          <w:sz w:val="28"/>
          <w:szCs w:val="28"/>
        </w:rPr>
        <w:t>Rule</w:t>
      </w:r>
      <w:r w:rsidRPr="00454F3A">
        <w:rPr>
          <w:sz w:val="28"/>
          <w:szCs w:val="28"/>
        </w:rPr>
        <w:t xml:space="preserve"> 25 of the </w:t>
      </w:r>
      <w:r w:rsidRPr="00454F3A">
        <w:rPr>
          <w:b/>
          <w:color w:val="548DD4" w:themeColor="text2" w:themeTint="99"/>
          <w:sz w:val="28"/>
          <w:szCs w:val="28"/>
          <w:u w:val="single"/>
        </w:rPr>
        <w:t>Rules</w:t>
      </w:r>
      <w:r w:rsidRPr="00454F3A">
        <w:rPr>
          <w:sz w:val="28"/>
          <w:szCs w:val="28"/>
        </w:rPr>
        <w:t>.  If you want a money award,</w:t>
      </w:r>
      <w:r w:rsidR="00454F3A" w:rsidRPr="00454F3A">
        <w:rPr>
          <w:sz w:val="28"/>
          <w:szCs w:val="28"/>
        </w:rPr>
        <w:t xml:space="preserve"> </w:t>
      </w:r>
      <w:r w:rsidR="00454F3A" w:rsidRPr="00454F3A">
        <w:rPr>
          <w:b/>
          <w:sz w:val="28"/>
          <w:szCs w:val="28"/>
        </w:rPr>
        <w:t>you must</w:t>
      </w:r>
      <w:r w:rsidRPr="00454F3A">
        <w:rPr>
          <w:sz w:val="28"/>
          <w:szCs w:val="28"/>
        </w:rPr>
        <w:t xml:space="preserve"> indicate how much money you believe you are entitled to as a result of the dispute.</w:t>
      </w:r>
      <w:r w:rsidR="00454F3A" w:rsidRPr="00454F3A">
        <w:rPr>
          <w:sz w:val="28"/>
          <w:szCs w:val="28"/>
        </w:rPr>
        <w:t xml:space="preserve">  Failure to specify a dollar amount of the claim will result in your Statement of Claim being rejected for filing.</w:t>
      </w:r>
      <w:r w:rsidRPr="00454F3A">
        <w:rPr>
          <w:sz w:val="28"/>
          <w:szCs w:val="28"/>
        </w:rPr>
        <w:t xml:space="preserve">  Please consult </w:t>
      </w:r>
      <w:r w:rsidR="00CA048F">
        <w:rPr>
          <w:sz w:val="28"/>
          <w:szCs w:val="28"/>
        </w:rPr>
        <w:t>Rule</w:t>
      </w:r>
      <w:r w:rsidRPr="00454F3A">
        <w:rPr>
          <w:sz w:val="28"/>
          <w:szCs w:val="28"/>
        </w:rPr>
        <w:t xml:space="preserve"> 30 of the </w:t>
      </w:r>
      <w:r w:rsidRPr="00454F3A">
        <w:rPr>
          <w:b/>
          <w:color w:val="548DD4" w:themeColor="text2" w:themeTint="99"/>
          <w:sz w:val="28"/>
          <w:szCs w:val="28"/>
          <w:u w:val="single"/>
        </w:rPr>
        <w:t>Rules</w:t>
      </w:r>
      <w:r w:rsidRPr="00454F3A">
        <w:rPr>
          <w:sz w:val="28"/>
          <w:szCs w:val="28"/>
        </w:rPr>
        <w:t xml:space="preserve">.  </w:t>
      </w:r>
    </w:p>
    <w:p w:rsidR="00CB5480" w:rsidRPr="00454F3A" w:rsidRDefault="00CB5480" w:rsidP="007C475A">
      <w:pPr>
        <w:spacing w:line="240" w:lineRule="auto"/>
        <w:jc w:val="both"/>
        <w:rPr>
          <w:sz w:val="28"/>
          <w:szCs w:val="28"/>
        </w:rPr>
      </w:pPr>
    </w:p>
    <w:p w:rsidR="00CB5480" w:rsidRPr="00454F3A" w:rsidRDefault="00CB5480" w:rsidP="007C475A">
      <w:pPr>
        <w:spacing w:line="240" w:lineRule="auto"/>
        <w:jc w:val="both"/>
        <w:rPr>
          <w:sz w:val="28"/>
          <w:szCs w:val="28"/>
        </w:rPr>
      </w:pPr>
      <w:r w:rsidRPr="00454F3A">
        <w:rPr>
          <w:b/>
          <w:sz w:val="28"/>
          <w:szCs w:val="28"/>
        </w:rPr>
        <w:t>V. Arbitrator and Language</w:t>
      </w:r>
      <w:r w:rsidRPr="00454F3A">
        <w:rPr>
          <w:sz w:val="28"/>
          <w:szCs w:val="28"/>
        </w:rPr>
        <w:t xml:space="preserve">.  Indicate whether you are requesting one (1) or three (3) arbitrators.  If you are asking for three (3) arbitrators, you must nominate one of the three arbitrators.  A list of TJC arbitrators can be found here: </w:t>
      </w:r>
      <w:r w:rsidRPr="00454F3A">
        <w:rPr>
          <w:b/>
          <w:color w:val="548DD4" w:themeColor="text2" w:themeTint="99"/>
          <w:sz w:val="28"/>
          <w:szCs w:val="28"/>
          <w:u w:val="single"/>
        </w:rPr>
        <w:t>TJC Arbitrators</w:t>
      </w:r>
      <w:r w:rsidRPr="00454F3A">
        <w:rPr>
          <w:sz w:val="28"/>
          <w:szCs w:val="28"/>
        </w:rPr>
        <w:t xml:space="preserve">.   Indicate which language in which you would request the proceedings to be held.  NOTE: TJC is not obligated to provide translators, and only corresponds in English.  No promise is made that a language accommodation will be made. </w:t>
      </w:r>
    </w:p>
    <w:p w:rsidR="007C475A" w:rsidRPr="00454F3A" w:rsidRDefault="007C475A" w:rsidP="007C475A">
      <w:pPr>
        <w:spacing w:line="240" w:lineRule="auto"/>
        <w:jc w:val="both"/>
        <w:rPr>
          <w:sz w:val="28"/>
          <w:szCs w:val="28"/>
        </w:rPr>
      </w:pPr>
    </w:p>
    <w:p w:rsidR="007C475A" w:rsidRPr="00454F3A" w:rsidRDefault="007C475A" w:rsidP="007C475A">
      <w:pPr>
        <w:spacing w:line="240" w:lineRule="auto"/>
        <w:jc w:val="both"/>
        <w:rPr>
          <w:sz w:val="28"/>
          <w:szCs w:val="28"/>
        </w:rPr>
      </w:pPr>
    </w:p>
    <w:sectPr w:rsidR="007C475A" w:rsidRPr="00454F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5D7A" w:rsidRDefault="00445D7A" w:rsidP="007C475A">
      <w:pPr>
        <w:spacing w:line="240" w:lineRule="auto"/>
      </w:pPr>
      <w:r>
        <w:separator/>
      </w:r>
    </w:p>
  </w:endnote>
  <w:endnote w:type="continuationSeparator" w:id="0">
    <w:p w:rsidR="00445D7A" w:rsidRDefault="00445D7A" w:rsidP="007C4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651450"/>
      <w:docPartObj>
        <w:docPartGallery w:val="Page Numbers (Bottom of Page)"/>
        <w:docPartUnique/>
      </w:docPartObj>
    </w:sdtPr>
    <w:sdtEndPr>
      <w:rPr>
        <w:noProof/>
      </w:rPr>
    </w:sdtEndPr>
    <w:sdtContent>
      <w:p w:rsidR="007C475A" w:rsidRDefault="007C475A">
        <w:pPr>
          <w:pStyle w:val="Footer"/>
          <w:jc w:val="center"/>
        </w:pPr>
        <w:r>
          <w:fldChar w:fldCharType="begin"/>
        </w:r>
        <w:r>
          <w:instrText xml:space="preserve"> PAGE   \* MERGEFORMAT </w:instrText>
        </w:r>
        <w:r>
          <w:fldChar w:fldCharType="separate"/>
        </w:r>
        <w:r w:rsidR="00837178">
          <w:rPr>
            <w:noProof/>
          </w:rPr>
          <w:t>1</w:t>
        </w:r>
        <w:r>
          <w:rPr>
            <w:noProof/>
          </w:rPr>
          <w:fldChar w:fldCharType="end"/>
        </w:r>
      </w:p>
    </w:sdtContent>
  </w:sdt>
  <w:p w:rsidR="007C475A" w:rsidRDefault="007C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5D7A" w:rsidRDefault="00445D7A" w:rsidP="007C475A">
      <w:pPr>
        <w:spacing w:line="240" w:lineRule="auto"/>
      </w:pPr>
      <w:r>
        <w:separator/>
      </w:r>
    </w:p>
  </w:footnote>
  <w:footnote w:type="continuationSeparator" w:id="0">
    <w:p w:rsidR="00445D7A" w:rsidRDefault="00445D7A" w:rsidP="007C4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75A" w:rsidRDefault="007C475A">
    <w:pPr>
      <w:pStyle w:val="Header"/>
    </w:pPr>
    <w:r>
      <w:t>TJC Form 101 – Statement of Claim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43625"/>
    <w:multiLevelType w:val="hybridMultilevel"/>
    <w:tmpl w:val="68F4D4DC"/>
    <w:lvl w:ilvl="0" w:tplc="751063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A15891"/>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0979077">
    <w:abstractNumId w:val="1"/>
  </w:num>
  <w:num w:numId="2" w16cid:durableId="140418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0DF"/>
    <w:rsid w:val="00093EC3"/>
    <w:rsid w:val="000D7C26"/>
    <w:rsid w:val="00181ED3"/>
    <w:rsid w:val="00213344"/>
    <w:rsid w:val="00256448"/>
    <w:rsid w:val="00262357"/>
    <w:rsid w:val="002800CF"/>
    <w:rsid w:val="002D3F83"/>
    <w:rsid w:val="003B3F4D"/>
    <w:rsid w:val="00445D7A"/>
    <w:rsid w:val="00454F3A"/>
    <w:rsid w:val="00580B10"/>
    <w:rsid w:val="00616308"/>
    <w:rsid w:val="006940DF"/>
    <w:rsid w:val="006F10E0"/>
    <w:rsid w:val="007002A7"/>
    <w:rsid w:val="007C475A"/>
    <w:rsid w:val="00837178"/>
    <w:rsid w:val="00A808D0"/>
    <w:rsid w:val="00C074F8"/>
    <w:rsid w:val="00CA048F"/>
    <w:rsid w:val="00CB5480"/>
    <w:rsid w:val="00D0316B"/>
    <w:rsid w:val="00D808EA"/>
    <w:rsid w:val="00E15487"/>
    <w:rsid w:val="00E50567"/>
    <w:rsid w:val="00F33097"/>
    <w:rsid w:val="00FE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812"/>
  <w15:docId w15:val="{D02036C4-AAB8-4D60-9C21-D417C8AB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HAnsi" w:hAnsi="Century"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ind w:firstLine="0"/>
    </w:pPr>
  </w:style>
  <w:style w:type="paragraph" w:styleId="Heading1">
    <w:name w:val="heading 1"/>
    <w:basedOn w:val="Normal"/>
    <w:next w:val="Normal"/>
    <w:link w:val="Heading1Char"/>
    <w:autoRedefine/>
    <w:uiPriority w:val="9"/>
    <w:qFormat/>
    <w:rsid w:val="00D0316B"/>
    <w:pPr>
      <w:keepNext/>
      <w:keepLines/>
      <w:numPr>
        <w:numId w:val="1"/>
      </w:numPr>
      <w:spacing w:before="480"/>
      <w:outlineLvl w:val="0"/>
    </w:pPr>
    <w:rPr>
      <w:rFonts w:eastAsiaTheme="majorEastAsia" w:cstheme="majorBidi"/>
      <w:b/>
      <w:bCs/>
      <w:sz w:val="28"/>
      <w:szCs w:val="28"/>
    </w:rPr>
  </w:style>
  <w:style w:type="paragraph" w:styleId="Heading3">
    <w:name w:val="heading 3"/>
    <w:basedOn w:val="Normal"/>
    <w:next w:val="Normal"/>
    <w:link w:val="Heading3Char"/>
    <w:uiPriority w:val="9"/>
    <w:semiHidden/>
    <w:unhideWhenUsed/>
    <w:qFormat/>
    <w:rsid w:val="000D7C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16B"/>
    <w:rPr>
      <w:rFonts w:eastAsiaTheme="majorEastAsia" w:cstheme="majorBidi"/>
      <w:b/>
      <w:bCs/>
      <w:sz w:val="28"/>
      <w:szCs w:val="28"/>
    </w:rPr>
  </w:style>
  <w:style w:type="paragraph" w:styleId="EnvelopeAddress">
    <w:name w:val="envelope address"/>
    <w:basedOn w:val="Normal"/>
    <w:uiPriority w:val="99"/>
    <w:semiHidden/>
    <w:unhideWhenUsed/>
    <w:rsid w:val="00A808D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808D0"/>
    <w:rPr>
      <w:rFonts w:eastAsiaTheme="majorEastAsia" w:cstheme="majorBidi"/>
      <w:sz w:val="20"/>
      <w:szCs w:val="20"/>
    </w:rPr>
  </w:style>
  <w:style w:type="paragraph" w:styleId="TOC1">
    <w:name w:val="toc 1"/>
    <w:aliases w:val="Century"/>
    <w:basedOn w:val="Heading3"/>
    <w:next w:val="Normal"/>
    <w:autoRedefine/>
    <w:uiPriority w:val="39"/>
    <w:unhideWhenUsed/>
    <w:qFormat/>
    <w:rsid w:val="000D7C26"/>
    <w:pPr>
      <w:autoSpaceDE w:val="0"/>
      <w:autoSpaceDN w:val="0"/>
      <w:spacing w:after="100"/>
    </w:pPr>
    <w:rPr>
      <w:rFonts w:ascii="Century" w:hAnsi="Century"/>
      <w:b w:val="0"/>
      <w:color w:val="auto"/>
      <w:szCs w:val="22"/>
      <w:lang w:bidi="en-US"/>
    </w:rPr>
  </w:style>
  <w:style w:type="paragraph" w:styleId="TOC2">
    <w:name w:val="toc 2"/>
    <w:basedOn w:val="Normal"/>
    <w:next w:val="Normal"/>
    <w:autoRedefine/>
    <w:uiPriority w:val="39"/>
    <w:semiHidden/>
    <w:unhideWhenUsed/>
    <w:rsid w:val="000D7C26"/>
    <w:pPr>
      <w:autoSpaceDE w:val="0"/>
      <w:autoSpaceDN w:val="0"/>
      <w:spacing w:after="100"/>
      <w:ind w:left="220"/>
    </w:pPr>
    <w:rPr>
      <w:rFonts w:eastAsia="Calibri" w:cs="Calibri"/>
      <w:szCs w:val="22"/>
      <w:lang w:bidi="en-US"/>
    </w:rPr>
  </w:style>
  <w:style w:type="character" w:customStyle="1" w:styleId="Heading3Char">
    <w:name w:val="Heading 3 Char"/>
    <w:basedOn w:val="DefaultParagraphFont"/>
    <w:link w:val="Heading3"/>
    <w:uiPriority w:val="9"/>
    <w:semiHidden/>
    <w:rsid w:val="000D7C26"/>
    <w:rPr>
      <w:rFonts w:asciiTheme="majorHAnsi" w:eastAsiaTheme="majorEastAsia" w:hAnsiTheme="majorHAnsi" w:cstheme="majorBidi"/>
      <w:b/>
      <w:bCs/>
      <w:color w:val="4F81BD" w:themeColor="accent1"/>
    </w:rPr>
  </w:style>
  <w:style w:type="paragraph" w:styleId="TOAHeading">
    <w:name w:val="toa heading"/>
    <w:aliases w:val="TOA Century"/>
    <w:basedOn w:val="BodyText"/>
    <w:next w:val="BodyText"/>
    <w:autoRedefine/>
    <w:uiPriority w:val="99"/>
    <w:unhideWhenUsed/>
    <w:qFormat/>
    <w:rsid w:val="00262357"/>
    <w:pPr>
      <w:autoSpaceDE w:val="0"/>
      <w:autoSpaceDN w:val="0"/>
      <w:spacing w:before="240"/>
      <w:jc w:val="center"/>
    </w:pPr>
    <w:rPr>
      <w:rFonts w:eastAsia="Calibri" w:cstheme="minorHAnsi"/>
      <w:smallCaps/>
      <w:szCs w:val="26"/>
      <w:lang w:bidi="en-US"/>
    </w:rPr>
  </w:style>
  <w:style w:type="paragraph" w:styleId="BodyText">
    <w:name w:val="Body Text"/>
    <w:basedOn w:val="Normal"/>
    <w:link w:val="BodyTextChar"/>
    <w:uiPriority w:val="99"/>
    <w:semiHidden/>
    <w:unhideWhenUsed/>
    <w:rsid w:val="00262357"/>
    <w:pPr>
      <w:spacing w:after="120"/>
    </w:pPr>
  </w:style>
  <w:style w:type="character" w:customStyle="1" w:styleId="BodyTextChar">
    <w:name w:val="Body Text Char"/>
    <w:basedOn w:val="DefaultParagraphFont"/>
    <w:link w:val="BodyText"/>
    <w:uiPriority w:val="99"/>
    <w:semiHidden/>
    <w:rsid w:val="00262357"/>
  </w:style>
  <w:style w:type="table" w:styleId="TableGrid">
    <w:name w:val="Table Grid"/>
    <w:basedOn w:val="TableNormal"/>
    <w:uiPriority w:val="59"/>
    <w:rsid w:val="00181E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1ED3"/>
    <w:rPr>
      <w:color w:val="808080"/>
    </w:rPr>
  </w:style>
  <w:style w:type="paragraph" w:styleId="BalloonText">
    <w:name w:val="Balloon Text"/>
    <w:basedOn w:val="Normal"/>
    <w:link w:val="BalloonTextChar"/>
    <w:uiPriority w:val="99"/>
    <w:semiHidden/>
    <w:unhideWhenUsed/>
    <w:rsid w:val="00181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D3"/>
    <w:rPr>
      <w:rFonts w:ascii="Tahoma" w:hAnsi="Tahoma" w:cs="Tahoma"/>
      <w:sz w:val="16"/>
      <w:szCs w:val="16"/>
    </w:rPr>
  </w:style>
  <w:style w:type="paragraph" w:styleId="ListParagraph">
    <w:name w:val="List Paragraph"/>
    <w:basedOn w:val="Normal"/>
    <w:uiPriority w:val="34"/>
    <w:qFormat/>
    <w:rsid w:val="007C475A"/>
    <w:pPr>
      <w:ind w:left="720"/>
      <w:contextualSpacing/>
    </w:pPr>
  </w:style>
  <w:style w:type="paragraph" w:styleId="Header">
    <w:name w:val="header"/>
    <w:basedOn w:val="Normal"/>
    <w:link w:val="HeaderChar"/>
    <w:uiPriority w:val="99"/>
    <w:unhideWhenUsed/>
    <w:rsid w:val="007C475A"/>
    <w:pPr>
      <w:tabs>
        <w:tab w:val="center" w:pos="4680"/>
        <w:tab w:val="right" w:pos="9360"/>
      </w:tabs>
      <w:spacing w:line="240" w:lineRule="auto"/>
    </w:pPr>
  </w:style>
  <w:style w:type="character" w:customStyle="1" w:styleId="HeaderChar">
    <w:name w:val="Header Char"/>
    <w:basedOn w:val="DefaultParagraphFont"/>
    <w:link w:val="Header"/>
    <w:uiPriority w:val="99"/>
    <w:rsid w:val="007C475A"/>
  </w:style>
  <w:style w:type="paragraph" w:styleId="Footer">
    <w:name w:val="footer"/>
    <w:basedOn w:val="Normal"/>
    <w:link w:val="FooterChar"/>
    <w:uiPriority w:val="99"/>
    <w:unhideWhenUsed/>
    <w:rsid w:val="007C475A"/>
    <w:pPr>
      <w:tabs>
        <w:tab w:val="center" w:pos="4680"/>
        <w:tab w:val="right" w:pos="9360"/>
      </w:tabs>
      <w:spacing w:line="240" w:lineRule="auto"/>
    </w:pPr>
  </w:style>
  <w:style w:type="character" w:customStyle="1" w:styleId="FooterChar">
    <w:name w:val="Footer Char"/>
    <w:basedOn w:val="DefaultParagraphFont"/>
    <w:link w:val="Footer"/>
    <w:uiPriority w:val="99"/>
    <w:rsid w:val="007C475A"/>
  </w:style>
  <w:style w:type="character" w:styleId="Hyperlink">
    <w:name w:val="Hyperlink"/>
    <w:basedOn w:val="DefaultParagraphFont"/>
    <w:uiPriority w:val="99"/>
    <w:unhideWhenUsed/>
    <w:rsid w:val="008371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jdad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3847</TotalTime>
  <Pages>7</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Nichols</dc:creator>
  <cp:keywords/>
  <dc:description/>
  <cp:lastModifiedBy>Michelle Sanchez</cp:lastModifiedBy>
  <cp:revision>8</cp:revision>
  <dcterms:created xsi:type="dcterms:W3CDTF">2022-09-23T18:34:00Z</dcterms:created>
  <dcterms:modified xsi:type="dcterms:W3CDTF">2024-08-02T16:24:00Z</dcterms:modified>
</cp:coreProperties>
</file>